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98" w:rsidRDefault="00D32F98" w:rsidP="005F3CB3">
      <w:pPr>
        <w:spacing w:line="240" w:lineRule="auto"/>
        <w:ind w:left="-86"/>
        <w:rPr>
          <w:b/>
          <w:sz w:val="24"/>
          <w:szCs w:val="28"/>
        </w:rPr>
      </w:pPr>
      <w:r w:rsidRPr="00D76397">
        <w:rPr>
          <w:b/>
          <w:sz w:val="24"/>
          <w:szCs w:val="28"/>
        </w:rPr>
        <w:t>Name: _____________________________</w:t>
      </w:r>
      <w:r>
        <w:rPr>
          <w:b/>
          <w:sz w:val="24"/>
          <w:szCs w:val="28"/>
        </w:rPr>
        <w:t>_____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Date: __________________</w:t>
      </w:r>
    </w:p>
    <w:p w:rsidR="00D32F98" w:rsidRDefault="00D32F98" w:rsidP="00D32F98">
      <w:pPr>
        <w:spacing w:after="360" w:line="240" w:lineRule="auto"/>
        <w:ind w:left="-86"/>
        <w:rPr>
          <w:b/>
          <w:sz w:val="24"/>
          <w:szCs w:val="28"/>
        </w:rPr>
      </w:pPr>
      <w:r>
        <w:rPr>
          <w:b/>
          <w:sz w:val="24"/>
          <w:szCs w:val="28"/>
        </w:rPr>
        <w:t>Diagnoses: ____________________________________________________________________</w:t>
      </w:r>
    </w:p>
    <w:tbl>
      <w:tblPr>
        <w:tblStyle w:val="TableGrid"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78"/>
        <w:gridCol w:w="3060"/>
        <w:gridCol w:w="2430"/>
        <w:gridCol w:w="3708"/>
      </w:tblGrid>
      <w:tr w:rsidR="00D32F98" w:rsidTr="00693D94">
        <w:tc>
          <w:tcPr>
            <w:tcW w:w="3438" w:type="dxa"/>
            <w:gridSpan w:val="2"/>
            <w:shd w:val="clear" w:color="auto" w:fill="76923C" w:themeFill="accent3" w:themeFillShade="BF"/>
            <w:vAlign w:val="center"/>
          </w:tcPr>
          <w:p w:rsidR="00D32F98" w:rsidRPr="00693D94" w:rsidRDefault="00D32F98" w:rsidP="005F3CB3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93D94">
              <w:rPr>
                <w:b/>
                <w:color w:val="FFFFFF" w:themeColor="background1"/>
                <w:sz w:val="24"/>
                <w:szCs w:val="28"/>
              </w:rPr>
              <w:t>Technology</w:t>
            </w:r>
          </w:p>
        </w:tc>
        <w:tc>
          <w:tcPr>
            <w:tcW w:w="2430" w:type="dxa"/>
            <w:shd w:val="clear" w:color="auto" w:fill="76923C" w:themeFill="accent3" w:themeFillShade="BF"/>
            <w:vAlign w:val="center"/>
          </w:tcPr>
          <w:p w:rsidR="00D32F98" w:rsidRPr="00693D94" w:rsidRDefault="00D32F98" w:rsidP="005F3CB3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93D94">
              <w:rPr>
                <w:b/>
                <w:color w:val="FFFFFF" w:themeColor="background1"/>
                <w:sz w:val="24"/>
                <w:szCs w:val="28"/>
              </w:rPr>
              <w:t>Person Responsible</w:t>
            </w:r>
          </w:p>
        </w:tc>
        <w:tc>
          <w:tcPr>
            <w:tcW w:w="3708" w:type="dxa"/>
            <w:shd w:val="clear" w:color="auto" w:fill="76923C" w:themeFill="accent3" w:themeFillShade="BF"/>
            <w:vAlign w:val="center"/>
          </w:tcPr>
          <w:p w:rsidR="00D32F98" w:rsidRPr="00693D94" w:rsidRDefault="00D32F98" w:rsidP="005F3CB3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93D94">
              <w:rPr>
                <w:b/>
                <w:color w:val="FFFFFF" w:themeColor="background1"/>
                <w:sz w:val="24"/>
                <w:szCs w:val="28"/>
              </w:rPr>
              <w:t>Comment</w:t>
            </w:r>
          </w:p>
        </w:tc>
      </w:tr>
      <w:tr w:rsidR="00D32F98" w:rsidTr="00693D94">
        <w:tc>
          <w:tcPr>
            <w:tcW w:w="9576" w:type="dxa"/>
            <w:gridSpan w:val="4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Indwelling Devices</w:t>
            </w: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D76FD">
              <w:rPr>
                <w:sz w:val="20"/>
                <w:szCs w:val="20"/>
              </w:rPr>
              <w:t>Feeding tube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D76FD">
              <w:rPr>
                <w:sz w:val="20"/>
                <w:szCs w:val="20"/>
              </w:rPr>
              <w:t>VP shunt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D76FD">
              <w:rPr>
                <w:sz w:val="20"/>
                <w:szCs w:val="20"/>
              </w:rPr>
              <w:t>Central line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D76FD">
              <w:rPr>
                <w:sz w:val="20"/>
                <w:szCs w:val="20"/>
              </w:rPr>
              <w:t>Baclofen pump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D76FD">
              <w:rPr>
                <w:sz w:val="20"/>
                <w:szCs w:val="20"/>
              </w:rPr>
              <w:t>Cochlear implant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D76FD">
              <w:rPr>
                <w:sz w:val="20"/>
                <w:szCs w:val="20"/>
              </w:rPr>
              <w:t>Vagal nerve stimulator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D76FD">
              <w:rPr>
                <w:sz w:val="20"/>
                <w:szCs w:val="20"/>
              </w:rPr>
              <w:t>Deep brain stimulator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9576" w:type="dxa"/>
            <w:gridSpan w:val="4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Physiological Adaptations</w:t>
            </w: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D76FD">
              <w:rPr>
                <w:sz w:val="20"/>
                <w:szCs w:val="20"/>
              </w:rPr>
              <w:t>Dialysis AV fistula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proofErr w:type="spellStart"/>
            <w:r w:rsidRPr="00BD76FD">
              <w:rPr>
                <w:sz w:val="20"/>
                <w:szCs w:val="20"/>
              </w:rPr>
              <w:t>Ostomies</w:t>
            </w:r>
            <w:proofErr w:type="spellEnd"/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D76FD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9576" w:type="dxa"/>
            <w:gridSpan w:val="4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</w:t>
            </w: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Suctioning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Tracheostomy care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Gastrostomy care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Ventilator management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Wound care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Clean intermittent catheterization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9576" w:type="dxa"/>
            <w:gridSpan w:val="4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</w:t>
            </w: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Bracing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Mobility devices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Stander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Specialized seating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Adaptive utensils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Reacher</w:t>
            </w:r>
            <w:proofErr w:type="spellEnd"/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Communication devices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Speaking valves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Hearing aids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Glasses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Switches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Computer/mobile device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Specialized bed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Respiratory supplies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E3F3A">
              <w:rPr>
                <w:sz w:val="20"/>
                <w:szCs w:val="20"/>
              </w:rPr>
              <w:t>Enteral supplies</w:t>
            </w: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BE3F3A" w:rsidRDefault="00D32F98" w:rsidP="005F3CB3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  <w:tr w:rsidR="00D32F98" w:rsidTr="00693D94">
        <w:tc>
          <w:tcPr>
            <w:tcW w:w="37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D32F98" w:rsidRPr="000B4760" w:rsidRDefault="00D32F98" w:rsidP="005F3CB3">
            <w:pPr>
              <w:tabs>
                <w:tab w:val="left" w:pos="1065"/>
              </w:tabs>
              <w:rPr>
                <w:b/>
                <w:sz w:val="20"/>
                <w:szCs w:val="20"/>
              </w:rPr>
            </w:pPr>
          </w:p>
        </w:tc>
      </w:tr>
    </w:tbl>
    <w:p w:rsidR="00D32F98" w:rsidRPr="00D32F98" w:rsidRDefault="00D32F98" w:rsidP="00D32F98">
      <w:pPr>
        <w:ind w:left="-90"/>
        <w:jc w:val="both"/>
      </w:pPr>
      <w:proofErr w:type="gramStart"/>
      <w:r w:rsidRPr="00D32F98">
        <w:rPr>
          <w:sz w:val="16"/>
          <w:szCs w:val="16"/>
        </w:rPr>
        <w:t xml:space="preserve">Created by </w:t>
      </w:r>
      <w:hyperlink r:id="rId7" w:history="1">
        <w:r w:rsidRPr="00D32F98">
          <w:rPr>
            <w:rStyle w:val="Hyperlink"/>
            <w:sz w:val="16"/>
            <w:szCs w:val="16"/>
          </w:rPr>
          <w:t>www.seekfreaks.com</w:t>
        </w:r>
      </w:hyperlink>
      <w:r w:rsidRPr="00D32F98">
        <w:rPr>
          <w:sz w:val="16"/>
          <w:szCs w:val="16"/>
        </w:rPr>
        <w:t xml:space="preserve"> based on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Glader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L.,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Plews</w:t>
      </w:r>
      <w:r w:rsidRPr="00D32F98">
        <w:rPr>
          <w:rFonts w:cs="Cambria Math"/>
          <w:color w:val="222222"/>
          <w:sz w:val="16"/>
          <w:szCs w:val="16"/>
          <w:shd w:val="clear" w:color="auto" w:fill="FFFFFF"/>
        </w:rPr>
        <w:t>‐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Ogan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J., &amp;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Agrawal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 R. (2016).</w:t>
      </w:r>
      <w:proofErr w:type="gram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 Children with medical complexity: creating a framework for care based on the International Classification of Functioning, Disability and Health.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Dev</w:t>
      </w:r>
      <w:proofErr w:type="spellEnd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 Med &amp; Child 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Neuro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58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(11), 1116-1123.</w:t>
      </w:r>
    </w:p>
    <w:sectPr w:rsidR="00D32F98" w:rsidRPr="00D32F98" w:rsidSect="00693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EC" w:rsidRDefault="005C09EC" w:rsidP="00D32F98">
      <w:pPr>
        <w:spacing w:after="0" w:line="240" w:lineRule="auto"/>
      </w:pPr>
      <w:r>
        <w:separator/>
      </w:r>
    </w:p>
  </w:endnote>
  <w:endnote w:type="continuationSeparator" w:id="0">
    <w:p w:rsidR="005C09EC" w:rsidRDefault="005C09EC" w:rsidP="00D3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B4" w:rsidRDefault="00C50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B4" w:rsidRDefault="00C502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B4" w:rsidRDefault="00C50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EC" w:rsidRDefault="005C09EC" w:rsidP="00D32F98">
      <w:pPr>
        <w:spacing w:after="0" w:line="240" w:lineRule="auto"/>
      </w:pPr>
      <w:r>
        <w:separator/>
      </w:r>
    </w:p>
  </w:footnote>
  <w:footnote w:type="continuationSeparator" w:id="0">
    <w:p w:rsidR="005C09EC" w:rsidRDefault="005C09EC" w:rsidP="00D3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B4" w:rsidRDefault="00C50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98" w:rsidRDefault="00D32F98" w:rsidP="00D32F98">
    <w:pPr>
      <w:pStyle w:val="Header"/>
      <w:tabs>
        <w:tab w:val="clear" w:pos="4680"/>
        <w:tab w:val="clear" w:pos="9360"/>
        <w:tab w:val="left" w:pos="5700"/>
      </w:tabs>
      <w:jc w:val="center"/>
    </w:pPr>
    <w:r>
      <w:rPr>
        <w:b/>
        <w:sz w:val="28"/>
        <w:szCs w:val="28"/>
      </w:rPr>
      <w:t xml:space="preserve">Technology </w:t>
    </w:r>
    <w:r w:rsidRPr="00805E80">
      <w:rPr>
        <w:b/>
        <w:sz w:val="28"/>
        <w:szCs w:val="28"/>
      </w:rPr>
      <w:t>Needs of Children</w:t>
    </w:r>
    <w:r w:rsidR="00C502B4">
      <w:rPr>
        <w:b/>
        <w:sz w:val="28"/>
        <w:szCs w:val="28"/>
      </w:rPr>
      <w:t xml:space="preserve"> and </w:t>
    </w:r>
    <w:r w:rsidR="00C502B4">
      <w:rPr>
        <w:b/>
        <w:sz w:val="28"/>
        <w:szCs w:val="28"/>
      </w:rPr>
      <w:t>Youth</w:t>
    </w:r>
    <w:bookmarkStart w:id="0" w:name="_GoBack"/>
    <w:bookmarkEnd w:id="0"/>
    <w:r w:rsidRPr="00805E80">
      <w:rPr>
        <w:b/>
        <w:sz w:val="28"/>
        <w:szCs w:val="28"/>
      </w:rPr>
      <w:t xml:space="preserve"> with Medical Complexity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B4" w:rsidRDefault="00C50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8"/>
    <w:rsid w:val="005969BB"/>
    <w:rsid w:val="005C09EC"/>
    <w:rsid w:val="00693D94"/>
    <w:rsid w:val="00BE758D"/>
    <w:rsid w:val="00C502B4"/>
    <w:rsid w:val="00D32F98"/>
    <w:rsid w:val="00EF503D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98"/>
  </w:style>
  <w:style w:type="paragraph" w:styleId="Footer">
    <w:name w:val="footer"/>
    <w:basedOn w:val="Normal"/>
    <w:link w:val="FooterChar"/>
    <w:uiPriority w:val="99"/>
    <w:unhideWhenUsed/>
    <w:rsid w:val="00D3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98"/>
  </w:style>
  <w:style w:type="character" w:styleId="Hyperlink">
    <w:name w:val="Hyperlink"/>
    <w:basedOn w:val="DefaultParagraphFont"/>
    <w:uiPriority w:val="99"/>
    <w:unhideWhenUsed/>
    <w:rsid w:val="00D32F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3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98"/>
  </w:style>
  <w:style w:type="paragraph" w:styleId="Footer">
    <w:name w:val="footer"/>
    <w:basedOn w:val="Normal"/>
    <w:link w:val="FooterChar"/>
    <w:uiPriority w:val="99"/>
    <w:unhideWhenUsed/>
    <w:rsid w:val="00D3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98"/>
  </w:style>
  <w:style w:type="character" w:styleId="Hyperlink">
    <w:name w:val="Hyperlink"/>
    <w:basedOn w:val="DefaultParagraphFont"/>
    <w:uiPriority w:val="99"/>
    <w:unhideWhenUsed/>
    <w:rsid w:val="00D32F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3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ekfreaks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ASBT</dc:creator>
  <cp:lastModifiedBy>ASBT</cp:lastModifiedBy>
  <cp:revision>4</cp:revision>
  <dcterms:created xsi:type="dcterms:W3CDTF">2017-01-08T03:02:00Z</dcterms:created>
  <dcterms:modified xsi:type="dcterms:W3CDTF">2017-01-16T15:21:00Z</dcterms:modified>
</cp:coreProperties>
</file>